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A7" w:rsidRPr="003162A7" w:rsidRDefault="003162A7" w:rsidP="003162A7">
      <w:pPr>
        <w:spacing w:after="225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Georgia" w:eastAsia="Times New Roman" w:hAnsi="Georgia" w:cs="Arial"/>
          <w:color w:val="505050"/>
          <w:sz w:val="20"/>
          <w:szCs w:val="20"/>
        </w:rPr>
        <w:t>Dubai cinemas are located around the city, mostly in shopping malls, and screen the latest Hollywood, Bollywood, and Arabic movies. In addition, there are a few seasonal open-air cinemas that show films around a central theme. Each December, some of the theaters also host special screenings for the Dubai International Film Festival.</w:t>
      </w:r>
    </w:p>
    <w:p w:rsidR="003162A7" w:rsidRPr="003162A7" w:rsidRDefault="003162A7" w:rsidP="003162A7">
      <w:pPr>
        <w:spacing w:after="225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Georgia" w:eastAsia="Times New Roman" w:hAnsi="Georgia" w:cs="Arial"/>
          <w:color w:val="505050"/>
          <w:sz w:val="20"/>
          <w:szCs w:val="20"/>
        </w:rPr>
        <w:t>Following is the list of Dubai cinemas listed alphabetically. A map of the cinemas can be found at the bottom of this article.</w:t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0" w:name="cinemacity"/>
      <w:bookmarkEnd w:id="0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14" name="Picture 14" descr="1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Cinemacity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Arabian Center, Al Khwaneej Road, Mirdiff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One of the newest additions in Dubai, this state of the art cinema features 8 screens. The cinema screens movies from around world, and there’s even a sushi lounge inside.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Georgia" w:eastAsia="Times New Roman" w:hAnsi="Georgia" w:cs="Arial"/>
          <w:color w:val="505050"/>
          <w:sz w:val="20"/>
          <w:szCs w:val="20"/>
        </w:rPr>
        <w:t>» </w:t>
      </w:r>
      <w:hyperlink r:id="rId6" w:history="1">
        <w:r w:rsidRPr="003162A7">
          <w:rPr>
            <w:rFonts w:ascii="inherit" w:eastAsia="Times New Roman" w:hAnsi="inherit" w:cs="Arial"/>
            <w:color w:val="000000"/>
            <w:sz w:val="20"/>
            <w:szCs w:val="20"/>
            <w:u w:val="single"/>
            <w:bdr w:val="none" w:sz="0" w:space="0" w:color="auto" w:frame="1"/>
          </w:rPr>
          <w:t>Cinema showtimes</w:t>
        </w:r>
      </w:hyperlink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+97142845900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Rashidiya (+taxi or bus)</w:t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1" w:name="cinestar-mall-of-emirates"/>
      <w:bookmarkEnd w:id="1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13" name="Picture 13" descr="2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Cinestar Mall of Emirates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Mall of the Emirates, Al Barsha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This cinema is ever popular with the public and hosts many screenings of the Dubai International Film Festival (DIFF) as well. In addition to the regular theaters, this cinema features a Gold Class sections with large recliners and private tables for a more intimate experience.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Georgia" w:eastAsia="Times New Roman" w:hAnsi="Georgia" w:cs="Arial"/>
          <w:color w:val="505050"/>
          <w:sz w:val="20"/>
          <w:szCs w:val="20"/>
        </w:rPr>
        <w:t>» </w:t>
      </w:r>
      <w:hyperlink r:id="rId7" w:history="1">
        <w:r w:rsidRPr="003162A7">
          <w:rPr>
            <w:rFonts w:ascii="inherit" w:eastAsia="Times New Roman" w:hAnsi="inherit" w:cs="Arial"/>
            <w:color w:val="000000"/>
            <w:sz w:val="20"/>
            <w:szCs w:val="20"/>
            <w:u w:val="single"/>
            <w:bdr w:val="none" w:sz="0" w:space="0" w:color="auto" w:frame="1"/>
          </w:rPr>
          <w:t>Cinema showtimes</w:t>
        </w:r>
      </w:hyperlink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regular; 50 AED 3D; 110 AED Gold Class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+97143414222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Mall of the Emirates</w:t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2" w:name="cinestar-deira-city-centre"/>
      <w:bookmarkEnd w:id="2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12" name="Picture 12" descr="3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Cinestar Deira City Centre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City Centre, Gharoud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Cinestar DCC is convenient for movie goers living on the East side of the Dubai Creek.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Georgia" w:eastAsia="Times New Roman" w:hAnsi="Georgia" w:cs="Arial"/>
          <w:color w:val="505050"/>
          <w:sz w:val="20"/>
          <w:szCs w:val="20"/>
        </w:rPr>
        <w:t>» </w:t>
      </w:r>
      <w:hyperlink r:id="rId8" w:history="1">
        <w:r w:rsidRPr="003162A7">
          <w:rPr>
            <w:rFonts w:ascii="inherit" w:eastAsia="Times New Roman" w:hAnsi="inherit" w:cs="Arial"/>
            <w:color w:val="000000"/>
            <w:sz w:val="20"/>
            <w:szCs w:val="20"/>
            <w:u w:val="single"/>
            <w:bdr w:val="none" w:sz="0" w:space="0" w:color="auto" w:frame="1"/>
          </w:rPr>
          <w:t>Cinema showtimes</w:t>
        </w:r>
      </w:hyperlink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regular; 50 AED 3D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+97142845900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Deira City Centre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3" w:name="galleria-cineplex"/>
      <w:bookmarkEnd w:id="3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11" name="Picture 11" descr="4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Galleria Cineplex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Hyatt Regency, Deira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The Galleria Cineplex has two screens which show mostly Malyalam or Tamil movies.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lastRenderedPageBreak/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+97142096469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Union (+taxi or bus)</w:t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4" w:name="grand-megaplex-21-cinema-imax"/>
      <w:bookmarkEnd w:id="4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10" name="Picture 10" descr="5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Grand Megaplex 21 Cinema – IMAX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Ibn Battuta Mall, Jebel Ali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Boasting one of the largest selection of movies and the city’s only IMAX screen, this cinema is a big draw with the public.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lower; 35 AED upper; 50 AED last row; 50 AED IMAX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+97143669898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Ibn Battuta</w:t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5" w:name="grand-mercato"/>
      <w:bookmarkEnd w:id="5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9" name="Picture 9" descr="6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Grand Mercato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Mercato Shopping Mall, Jumeirah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Seven screen cinema on Jumeirah Beach Road.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 front; 35 AED regular back; 50 AED last row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+97143499713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Burj Khalifa/Dubai Mal (+ taxi or bus)l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6" w:name="grand-cineplex"/>
      <w:bookmarkEnd w:id="6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8" name="Picture 8" descr="7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Grand Cineplex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Next to Grand Hyatt, Oud Mehta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Ten screen cinema close to Wafi City.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orchestra; 35 AED balcony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+97142289898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Oud Mehta (not yet in service)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7" w:name="grand-cinecity"/>
      <w:bookmarkEnd w:id="7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7" name="Picture 7" descr="8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Grand Cinecity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Al Ghurair City, Rigga Road, Deira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Eight screen cinema in the heart of Dubai’s Al Rigga neighborhood in Deira.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 front; 35 AED regular back; 50 AED last row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+97143669898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Union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8" w:name="grand-metroplex"/>
      <w:bookmarkEnd w:id="8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6" name="Picture 6" descr="9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Grand Metroplex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Metroploitan Hotel, Sheikh Zayed Road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Eight screen cineplex on main Sheikh Zayed Road.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lastRenderedPageBreak/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 front; 35 AED regular back; 50 AED last row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+97143438383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Business Bay (+taxi or bus)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9" w:name="grand-festival-cinemas"/>
      <w:bookmarkEnd w:id="9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5" name="Picture 5" descr="10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Grand Festival Cinemas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Festival Centre, Festival City, Gharoud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A state of the art cinema with twelve screens, as well as, Grand Class theaters–a more luxurious and private setup.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 front; 35 AED regular back; 60 AED last row; 100 AED Grand Class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+97142328328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Emirates (+taxi or bus)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10" w:name="lamcy-cinema"/>
      <w:bookmarkEnd w:id="10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4" name="Picture 4" descr="11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Lamcy Cinema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Next to Lamcy Plaza, Karama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Satisfying Bollywood fans everywhere with regular Hindi movie screenings.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25 AED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+97143368808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Karama (+taxi and bus)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11" w:name="reel-cinema"/>
      <w:bookmarkEnd w:id="11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3" name="Picture 3" descr="12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2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Reel Cinema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The Dubai Mall, Downtown Burj Dubai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Another state of the art cinema featuring twenty screens and an art house theater, screening both indie and commercial hits.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Georgia" w:eastAsia="Times New Roman" w:hAnsi="Georgia" w:cs="Arial"/>
          <w:color w:val="505050"/>
          <w:sz w:val="20"/>
          <w:szCs w:val="20"/>
        </w:rPr>
        <w:t>» </w:t>
      </w:r>
      <w:hyperlink r:id="rId9" w:history="1">
        <w:r w:rsidRPr="003162A7">
          <w:rPr>
            <w:rFonts w:ascii="inherit" w:eastAsia="Times New Roman" w:hAnsi="inherit" w:cs="Arial"/>
            <w:color w:val="000000"/>
            <w:sz w:val="20"/>
            <w:szCs w:val="20"/>
            <w:u w:val="single"/>
            <w:bdr w:val="none" w:sz="0" w:space="0" w:color="auto" w:frame="1"/>
          </w:rPr>
          <w:t>Cinema showtimes</w:t>
        </w:r>
      </w:hyperlink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regular; 45 AED 3D; 110 AED Platinum Suite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+97144491998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Burj Khalifa/Dubai Mall (+taxi or bus)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12" w:name="movies-under-the-stars"/>
      <w:bookmarkEnd w:id="12"/>
      <w:r>
        <w:rPr>
          <w:rFonts w:ascii="Arial" w:eastAsia="Times New Roman" w:hAnsi="Arial" w:cs="Arial"/>
          <w:noProof/>
          <w:color w:val="303030"/>
          <w:sz w:val="18"/>
          <w:szCs w:val="18"/>
        </w:rPr>
        <w:drawing>
          <wp:inline distT="0" distB="0" distL="0" distR="0">
            <wp:extent cx="304800" cy="304800"/>
            <wp:effectExtent l="0" t="0" r="0" b="0"/>
            <wp:docPr id="2" name="Picture 2" descr="13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3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 Movies Under the Stars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Wafi Rooftop Gardens, Wafi City, Oud Mehta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Sit back and relax on bean bags while you take in movies old and new under the stars. Operating between October and May. Best part is it’s free!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Free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+97143244100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Oud Mehta (not yet in service)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</w:p>
    <w:p w:rsidR="003162A7" w:rsidRPr="003162A7" w:rsidRDefault="003162A7" w:rsidP="003162A7">
      <w:pPr>
        <w:spacing w:after="45" w:line="240" w:lineRule="auto"/>
        <w:textAlignment w:val="baseline"/>
        <w:outlineLvl w:val="2"/>
        <w:rPr>
          <w:rFonts w:ascii="Arial" w:eastAsia="Times New Roman" w:hAnsi="Arial" w:cs="Arial"/>
          <w:color w:val="303030"/>
          <w:sz w:val="18"/>
          <w:szCs w:val="18"/>
        </w:rPr>
      </w:pPr>
      <w:bookmarkStart w:id="13" w:name="cinestar-mirdif-city-center"/>
      <w:bookmarkEnd w:id="13"/>
      <w:r>
        <w:rPr>
          <w:rFonts w:ascii="Arial" w:eastAsia="Times New Roman" w:hAnsi="Arial" w:cs="Arial"/>
          <w:noProof/>
          <w:color w:val="303030"/>
          <w:sz w:val="18"/>
          <w:szCs w:val="18"/>
        </w:rPr>
        <w:lastRenderedPageBreak/>
        <w:drawing>
          <wp:inline distT="0" distB="0" distL="0" distR="0">
            <wp:extent cx="304800" cy="304800"/>
            <wp:effectExtent l="0" t="0" r="0" b="0"/>
            <wp:docPr id="1" name="Picture 1" descr="14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4.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2A7">
        <w:rPr>
          <w:rFonts w:ascii="Arial" w:eastAsia="Times New Roman" w:hAnsi="Arial" w:cs="Arial"/>
          <w:color w:val="303030"/>
          <w:sz w:val="18"/>
          <w:szCs w:val="18"/>
        </w:rPr>
        <w:t>Cinestar Mirdif City Center</w:t>
      </w:r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0"/>
          <w:szCs w:val="20"/>
        </w:rPr>
      </w:pPr>
      <w:r w:rsidRPr="003162A7">
        <w:rPr>
          <w:rFonts w:ascii="inherit" w:eastAsia="Times New Roman" w:hAnsi="inherit" w:cs="Arial"/>
          <w:i/>
          <w:iCs/>
          <w:color w:val="505050"/>
          <w:sz w:val="20"/>
          <w:szCs w:val="20"/>
          <w:bdr w:val="none" w:sz="0" w:space="0" w:color="auto" w:frame="1"/>
        </w:rPr>
        <w:t>Mirdif City Center</w:t>
      </w:r>
      <w:r w:rsidRPr="003162A7">
        <w:rPr>
          <w:rFonts w:ascii="Georgia" w:eastAsia="Times New Roman" w:hAnsi="Georgia" w:cs="Arial"/>
          <w:color w:val="505050"/>
          <w:sz w:val="20"/>
          <w:szCs w:val="20"/>
        </w:rPr>
        <w:br/>
        <w:t>A recent addition to the Dubai cinema boasts 11 screens including Gold Class theaters.</w:t>
      </w:r>
    </w:p>
    <w:p w:rsidR="003162A7" w:rsidRDefault="003162A7" w:rsidP="003162A7">
      <w:pPr>
        <w:spacing w:after="0" w:line="330" w:lineRule="atLeast"/>
        <w:textAlignment w:val="baseline"/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</w:pP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Price: 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30 AED regular; 50 AED 3D; 100 AED Gold Class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Telephone: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+97143410330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br/>
      </w:r>
      <w:r w:rsidRPr="003162A7">
        <w:rPr>
          <w:rFonts w:ascii="inherit" w:eastAsia="Times New Roman" w:hAnsi="inherit" w:cs="Arial"/>
          <w:b/>
          <w:bCs/>
          <w:color w:val="505050"/>
          <w:sz w:val="17"/>
          <w:szCs w:val="17"/>
          <w:bdr w:val="none" w:sz="0" w:space="0" w:color="auto" w:frame="1"/>
        </w:rPr>
        <w:t>Metro Station:</w:t>
      </w:r>
      <w:r w:rsidRPr="003162A7"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  <w:t> Rashidiya (+taxi or bus)</w:t>
      </w:r>
    </w:p>
    <w:p w:rsidR="003162A7" w:rsidRDefault="003162A7" w:rsidP="003162A7">
      <w:pPr>
        <w:spacing w:after="0" w:line="330" w:lineRule="atLeast"/>
        <w:textAlignment w:val="baseline"/>
        <w:rPr>
          <w:rFonts w:ascii="Arial" w:eastAsia="Times New Roman" w:hAnsi="Arial" w:cs="Arial"/>
          <w:color w:val="505050"/>
          <w:sz w:val="17"/>
          <w:szCs w:val="17"/>
          <w:bdr w:val="none" w:sz="0" w:space="0" w:color="auto" w:frame="1"/>
        </w:rPr>
      </w:pPr>
    </w:p>
    <w:p w:rsidR="003162A7" w:rsidRDefault="003162A7" w:rsidP="003162A7">
      <w:pPr>
        <w:spacing w:after="0" w:line="330" w:lineRule="atLeast"/>
        <w:textAlignment w:val="baseline"/>
        <w:rPr>
          <w:rFonts w:ascii="Arial" w:eastAsia="Times New Roman" w:hAnsi="Arial" w:cs="Arial"/>
          <w:color w:val="505050"/>
          <w:sz w:val="28"/>
          <w:szCs w:val="17"/>
          <w:bdr w:val="none" w:sz="0" w:space="0" w:color="auto" w:frame="1"/>
        </w:rPr>
      </w:pPr>
      <w:r>
        <w:rPr>
          <w:rFonts w:ascii="Arial" w:eastAsia="Times New Roman" w:hAnsi="Arial" w:cs="Arial"/>
          <w:color w:val="505050"/>
          <w:sz w:val="28"/>
          <w:szCs w:val="17"/>
          <w:bdr w:val="none" w:sz="0" w:space="0" w:color="auto" w:frame="1"/>
        </w:rPr>
        <w:t>References:</w:t>
      </w:r>
    </w:p>
    <w:p w:rsidR="003162A7" w:rsidRDefault="003162A7" w:rsidP="003162A7">
      <w:pPr>
        <w:spacing w:after="0" w:line="330" w:lineRule="atLeast"/>
        <w:textAlignment w:val="baseline"/>
        <w:rPr>
          <w:rFonts w:ascii="Arial" w:eastAsia="Times New Roman" w:hAnsi="Arial" w:cs="Arial"/>
          <w:color w:val="505050"/>
          <w:sz w:val="28"/>
          <w:szCs w:val="17"/>
          <w:bdr w:val="none" w:sz="0" w:space="0" w:color="auto" w:frame="1"/>
        </w:rPr>
      </w:pPr>
    </w:p>
    <w:p w:rsidR="003162A7" w:rsidRDefault="003162A7" w:rsidP="003162A7">
      <w:pPr>
        <w:spacing w:after="0" w:line="330" w:lineRule="atLeast"/>
        <w:textAlignment w:val="baseline"/>
      </w:pPr>
      <w:hyperlink r:id="rId10" w:history="1">
        <w:r>
          <w:rPr>
            <w:rStyle w:val="Hyperlink"/>
          </w:rPr>
          <w:t>http://www.dubaimoves.com/9453/dubai-cinemas/</w:t>
        </w:r>
      </w:hyperlink>
    </w:p>
    <w:p w:rsidR="003162A7" w:rsidRPr="003162A7" w:rsidRDefault="003162A7" w:rsidP="003162A7">
      <w:pPr>
        <w:spacing w:after="0" w:line="330" w:lineRule="atLeast"/>
        <w:textAlignment w:val="baseline"/>
        <w:rPr>
          <w:rFonts w:ascii="Georgia" w:eastAsia="Times New Roman" w:hAnsi="Georgia" w:cs="Arial"/>
          <w:color w:val="505050"/>
          <w:sz w:val="28"/>
          <w:szCs w:val="20"/>
        </w:rPr>
      </w:pPr>
      <w:bookmarkStart w:id="14" w:name="_GoBack"/>
      <w:bookmarkEnd w:id="14"/>
    </w:p>
    <w:p w:rsidR="00B33E35" w:rsidRDefault="00B33E35"/>
    <w:sectPr w:rsidR="00B33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A7"/>
    <w:rsid w:val="003162A7"/>
    <w:rsid w:val="00B3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62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62A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1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162A7"/>
  </w:style>
  <w:style w:type="character" w:styleId="Emphasis">
    <w:name w:val="Emphasis"/>
    <w:basedOn w:val="DefaultParagraphFont"/>
    <w:uiPriority w:val="20"/>
    <w:qFormat/>
    <w:rsid w:val="003162A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162A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162A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62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62A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1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162A7"/>
  </w:style>
  <w:style w:type="character" w:styleId="Emphasis">
    <w:name w:val="Emphasis"/>
    <w:basedOn w:val="DefaultParagraphFont"/>
    <w:uiPriority w:val="20"/>
    <w:qFormat/>
    <w:rsid w:val="003162A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162A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162A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baimoves.com/movies/now-showing/?theatre=cinestar-deira-city-cent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ubaimoves.com/movies/now-showing/?theatre=cinestar-deira-city-centr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ubaimoves.com/movies/now-showing/?theatre=cinemacit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ubaimoves.com/9453/dubai-cinema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ubaimoves.com/movies/now-showing/?theatre=reel-cinem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716</Words>
  <Characters>4086</Characters>
  <Application>Microsoft Office Word</Application>
  <DocSecurity>0</DocSecurity>
  <Lines>34</Lines>
  <Paragraphs>9</Paragraphs>
  <ScaleCrop>false</ScaleCrop>
  <Company>Personal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Akash</dc:creator>
  <cp:lastModifiedBy>Akash</cp:lastModifiedBy>
  <cp:revision>1</cp:revision>
  <dcterms:created xsi:type="dcterms:W3CDTF">2011-05-07T17:46:00Z</dcterms:created>
  <dcterms:modified xsi:type="dcterms:W3CDTF">2011-05-07T17:51:00Z</dcterms:modified>
</cp:coreProperties>
</file>